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3E8E" w:rsidRDefault="00F23E8E" w:rsidP="00F23E8E">
      <w:pPr>
        <w:pStyle w:val="Normal1"/>
        <w:jc w:val="center"/>
        <w:rPr>
          <w:rFonts w:ascii="Playfair Display" w:eastAsia="Playfair Display" w:hAnsi="Playfair Display" w:cs="Playfair Display"/>
          <w:sz w:val="72"/>
          <w:szCs w:val="72"/>
        </w:rPr>
      </w:pPr>
      <w:r>
        <w:rPr>
          <w:rFonts w:ascii="Playfair Display" w:eastAsia="Playfair Display" w:hAnsi="Playfair Display" w:cs="Playfair Display"/>
          <w:sz w:val="72"/>
          <w:szCs w:val="72"/>
        </w:rPr>
        <w:t>Tennessee State Standards</w:t>
      </w:r>
    </w:p>
    <w:p w:rsidR="00F23E8E" w:rsidRDefault="00F23E8E" w:rsidP="00F23E8E">
      <w:pPr>
        <w:pStyle w:val="Normal1"/>
        <w:rPr>
          <w:b/>
          <w:sz w:val="24"/>
          <w:szCs w:val="24"/>
        </w:rPr>
      </w:pPr>
      <w:r>
        <w:rPr>
          <w:b/>
          <w:sz w:val="24"/>
          <w:szCs w:val="24"/>
        </w:rPr>
        <w:t>Language Standards</w:t>
      </w:r>
    </w:p>
    <w:p w:rsidR="00F23E8E" w:rsidRDefault="00F23E8E" w:rsidP="00F23E8E">
      <w:pPr>
        <w:pStyle w:val="Normal1"/>
        <w:rPr>
          <w:sz w:val="24"/>
          <w:szCs w:val="24"/>
        </w:rPr>
      </w:pPr>
      <w:r>
        <w:rPr>
          <w:b/>
          <w:sz w:val="24"/>
          <w:szCs w:val="24"/>
        </w:rPr>
        <w:t>11-12.L.CSE.1</w:t>
      </w:r>
      <w:r>
        <w:rPr>
          <w:sz w:val="24"/>
          <w:szCs w:val="24"/>
        </w:rPr>
        <w:t xml:space="preserve"> Demonstrate command of the conventions of standard English grammar and usage when writing or speaking; consider complex and contested matters of usage and convention.</w:t>
      </w:r>
    </w:p>
    <w:p w:rsidR="00F23E8E" w:rsidRDefault="00F23E8E" w:rsidP="00F23E8E">
      <w:pPr>
        <w:pStyle w:val="Normal1"/>
        <w:rPr>
          <w:sz w:val="24"/>
          <w:szCs w:val="24"/>
        </w:rPr>
      </w:pPr>
      <w:r>
        <w:rPr>
          <w:b/>
          <w:sz w:val="24"/>
          <w:szCs w:val="24"/>
        </w:rPr>
        <w:t>11-12.L.CSE.2</w:t>
      </w:r>
      <w:r>
        <w:rPr>
          <w:sz w:val="24"/>
          <w:szCs w:val="24"/>
        </w:rPr>
        <w:t xml:space="preserve"> Demonstrate command of the conventions of standard English capitalization, punctuation, and spelling when writing; when reading and writing, use knowledge of punctuation to enhance sentence style to support the content of the sentence; write and edit work so that it conforms to a style guide appropriate for the discipline and writing type.</w:t>
      </w:r>
    </w:p>
    <w:p w:rsidR="00F23E8E" w:rsidRDefault="00F23E8E" w:rsidP="00F23E8E">
      <w:pPr>
        <w:pStyle w:val="Normal1"/>
        <w:rPr>
          <w:sz w:val="24"/>
          <w:szCs w:val="24"/>
        </w:rPr>
      </w:pPr>
      <w:r>
        <w:rPr>
          <w:b/>
          <w:sz w:val="24"/>
          <w:szCs w:val="24"/>
        </w:rPr>
        <w:t>11-12.L.KL.3</w:t>
      </w:r>
      <w:r>
        <w:rPr>
          <w:sz w:val="24"/>
          <w:szCs w:val="24"/>
        </w:rPr>
        <w:t xml:space="preserve"> Apply knowledge of language to understand how language functions in different contexts, to make effective choices for meaning or style, and to comprehend more fully when reading or listening; consult references for guidance, and apply an understanding of syntax to the study of complex texts.</w:t>
      </w:r>
    </w:p>
    <w:p w:rsidR="00F23E8E" w:rsidRDefault="00F23E8E" w:rsidP="00F23E8E">
      <w:pPr>
        <w:pStyle w:val="Normal1"/>
        <w:rPr>
          <w:sz w:val="24"/>
          <w:szCs w:val="24"/>
        </w:rPr>
      </w:pPr>
      <w:r>
        <w:rPr>
          <w:b/>
          <w:sz w:val="24"/>
          <w:szCs w:val="24"/>
        </w:rPr>
        <w:t>11-12.L.VAU.4</w:t>
      </w:r>
      <w:r>
        <w:rPr>
          <w:sz w:val="24"/>
          <w:szCs w:val="24"/>
        </w:rPr>
        <w:t xml:space="preserve"> Determine or clarify the meaning of unknown and multiple-meaning words and phrases based on 11th -12th grade-level text by choosing flexibly from a range of strategies.</w:t>
      </w:r>
    </w:p>
    <w:p w:rsidR="00F23E8E" w:rsidRDefault="00F23E8E" w:rsidP="00F23E8E">
      <w:pPr>
        <w:pStyle w:val="Normal1"/>
        <w:ind w:firstLine="72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sz w:val="24"/>
          <w:szCs w:val="24"/>
        </w:rPr>
        <w:t>a. Use context as a clue to the meaning of a word or a phrase.</w:t>
      </w:r>
    </w:p>
    <w:p w:rsidR="00F23E8E" w:rsidRDefault="00F23E8E" w:rsidP="00F23E8E">
      <w:pPr>
        <w:pStyle w:val="Normal1"/>
        <w:ind w:left="72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sz w:val="24"/>
          <w:szCs w:val="24"/>
        </w:rPr>
        <w:t>b. Use common grade-appropriate morphological elements as clues to the meaning of a word or a phrase.</w:t>
      </w:r>
    </w:p>
    <w:p w:rsidR="00F23E8E" w:rsidRDefault="00F23E8E" w:rsidP="00F23E8E">
      <w:pPr>
        <w:pStyle w:val="Normal1"/>
        <w:ind w:left="720"/>
        <w:rPr>
          <w:sz w:val="24"/>
          <w:szCs w:val="24"/>
        </w:rPr>
      </w:pPr>
      <w:r>
        <w:rPr>
          <w:sz w:val="24"/>
          <w:szCs w:val="24"/>
        </w:rPr>
        <w:t>c. Consult reference materials, both print and digital, to find the pronunciation of a word or phrase.</w:t>
      </w:r>
    </w:p>
    <w:p w:rsidR="00F23E8E" w:rsidRDefault="00F23E8E" w:rsidP="00F23E8E">
      <w:pPr>
        <w:pStyle w:val="Normal1"/>
        <w:ind w:left="720"/>
        <w:rPr>
          <w:sz w:val="24"/>
          <w:szCs w:val="24"/>
        </w:rPr>
      </w:pPr>
      <w:r>
        <w:rPr>
          <w:sz w:val="24"/>
          <w:szCs w:val="24"/>
        </w:rPr>
        <w:t>d. Use etymological patterns in spelling as clues to the meaning of a word or phrase.</w:t>
      </w:r>
    </w:p>
    <w:p w:rsidR="00F23E8E" w:rsidRDefault="00F23E8E" w:rsidP="00F23E8E">
      <w:pPr>
        <w:pStyle w:val="Normal1"/>
        <w:rPr>
          <w:sz w:val="24"/>
          <w:szCs w:val="24"/>
        </w:rPr>
      </w:pPr>
      <w:r>
        <w:rPr>
          <w:b/>
          <w:sz w:val="24"/>
          <w:szCs w:val="24"/>
        </w:rPr>
        <w:t>11-12.L.VAU.5</w:t>
      </w:r>
      <w:r>
        <w:rPr>
          <w:sz w:val="24"/>
          <w:szCs w:val="24"/>
        </w:rPr>
        <w:t xml:space="preserve"> Demonstrate understanding of figurative language, word relationships, and nuances in word meanings in grades 11-12 reading and content; interpret figures of speech in context and analyze their role in a text; analyze nuances in the meaning of words with similar denotations.</w:t>
      </w:r>
    </w:p>
    <w:p w:rsidR="00F23E8E" w:rsidRDefault="00F23E8E" w:rsidP="00F23E8E">
      <w:pPr>
        <w:pStyle w:val="Normal1"/>
        <w:rPr>
          <w:sz w:val="24"/>
          <w:szCs w:val="24"/>
        </w:rPr>
      </w:pPr>
      <w:r>
        <w:rPr>
          <w:b/>
          <w:sz w:val="24"/>
          <w:szCs w:val="24"/>
        </w:rPr>
        <w:t>11-12.L.VAU.6</w:t>
      </w:r>
      <w:r>
        <w:rPr>
          <w:sz w:val="24"/>
          <w:szCs w:val="24"/>
        </w:rPr>
        <w:t xml:space="preserve"> Acquire and accurately use general academic and domain-specific words and phrases sufficient for reading, writing, speaking, and listening at the postsecondary and workforce readiness level; demonstrate independence in building vocabulary knowledge when considering a word or phrase important to comprehension or expression.</w:t>
      </w:r>
    </w:p>
    <w:p w:rsidR="00F23E8E" w:rsidRDefault="00F23E8E" w:rsidP="00F23E8E">
      <w:pPr>
        <w:pStyle w:val="Normal1"/>
        <w:rPr>
          <w:sz w:val="24"/>
          <w:szCs w:val="24"/>
        </w:rPr>
      </w:pPr>
    </w:p>
    <w:p w:rsidR="00F23E8E" w:rsidRDefault="00F23E8E" w:rsidP="00F23E8E">
      <w:pPr>
        <w:pStyle w:val="Normal1"/>
        <w:jc w:val="center"/>
        <w:rPr>
          <w:rFonts w:ascii="Playfair Display" w:eastAsia="Playfair Display" w:hAnsi="Playfair Display" w:cs="Playfair Display"/>
          <w:b/>
          <w:sz w:val="24"/>
          <w:szCs w:val="24"/>
        </w:rPr>
      </w:pPr>
      <w:r>
        <w:rPr>
          <w:rFonts w:ascii="Playfair Display" w:eastAsia="Playfair Display" w:hAnsi="Playfair Display" w:cs="Playfair Display"/>
          <w:b/>
          <w:sz w:val="24"/>
          <w:szCs w:val="24"/>
        </w:rPr>
        <w:t>Reading Standards</w:t>
      </w:r>
    </w:p>
    <w:tbl>
      <w:tblPr>
        <w:tblW w:w="11730" w:type="dxa"/>
        <w:tblInd w:w="-4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655"/>
        <w:gridCol w:w="6075"/>
      </w:tblGrid>
      <w:tr w:rsidR="00F23E8E" w:rsidTr="00AF2BBF">
        <w:trPr>
          <w:trHeight w:val="520"/>
        </w:trPr>
        <w:tc>
          <w:tcPr>
            <w:tcW w:w="5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E8E" w:rsidRDefault="00F23E8E" w:rsidP="00AF2BBF">
            <w:pPr>
              <w:pStyle w:val="Normal1"/>
              <w:ind w:left="-180"/>
              <w:jc w:val="center"/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>LITERATURE</w:t>
            </w:r>
          </w:p>
        </w:tc>
        <w:tc>
          <w:tcPr>
            <w:tcW w:w="607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E8E" w:rsidRDefault="00F23E8E" w:rsidP="00AF2BBF">
            <w:pPr>
              <w:pStyle w:val="Normal1"/>
              <w:ind w:left="-180"/>
              <w:jc w:val="center"/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>INFORMATIONAL TEXT</w:t>
            </w:r>
          </w:p>
        </w:tc>
      </w:tr>
      <w:tr w:rsidR="00F23E8E" w:rsidTr="00AF2BBF">
        <w:trPr>
          <w:trHeight w:val="1280"/>
        </w:trPr>
        <w:tc>
          <w:tcPr>
            <w:tcW w:w="565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E8E" w:rsidRDefault="00F23E8E" w:rsidP="00AF2BBF">
            <w:pPr>
              <w:pStyle w:val="Normal1"/>
              <w:ind w:left="-18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11-12.RL.KID.1</w:t>
            </w:r>
            <w:r>
              <w:rPr>
                <w:sz w:val="24"/>
                <w:szCs w:val="24"/>
              </w:rPr>
              <w:t xml:space="preserve"> Analyze what a text says explicitly and draw inferences; support an interpretation of a text by citing and synthesizing relevant textual evidence from multiple sources.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E8E" w:rsidRDefault="00F23E8E" w:rsidP="00AF2BBF">
            <w:pPr>
              <w:pStyle w:val="Normal1"/>
              <w:ind w:left="-18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11-12.RI.KID.1</w:t>
            </w:r>
            <w:r>
              <w:rPr>
                <w:sz w:val="24"/>
                <w:szCs w:val="24"/>
              </w:rPr>
              <w:t xml:space="preserve"> Analyze what a text says explicitly and draw inferences; support an interpretation of a text by citing and synthesizing relevant textual evidence from multiple sources.</w:t>
            </w:r>
          </w:p>
        </w:tc>
      </w:tr>
      <w:tr w:rsidR="00F23E8E" w:rsidTr="00AF2BBF">
        <w:trPr>
          <w:trHeight w:val="1020"/>
        </w:trPr>
        <w:tc>
          <w:tcPr>
            <w:tcW w:w="565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E8E" w:rsidRDefault="00F23E8E" w:rsidP="00AF2BBF">
            <w:pPr>
              <w:pStyle w:val="Normal1"/>
              <w:ind w:left="-18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11-12.RL.KID.2</w:t>
            </w:r>
            <w:r>
              <w:rPr>
                <w:sz w:val="24"/>
                <w:szCs w:val="24"/>
              </w:rPr>
              <w:t xml:space="preserve"> Determine multiple themes or central ideas of a text or texts and analyze their development; provide a critical summary.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E8E" w:rsidRDefault="00F23E8E" w:rsidP="00AF2BBF">
            <w:pPr>
              <w:pStyle w:val="Normal1"/>
              <w:ind w:left="-18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11-12.RI.KID.2</w:t>
            </w:r>
            <w:r>
              <w:rPr>
                <w:sz w:val="24"/>
                <w:szCs w:val="24"/>
              </w:rPr>
              <w:t xml:space="preserve"> Determine multiple central ideas of a text or texts and analyze their development; provide a critical summary.</w:t>
            </w:r>
          </w:p>
        </w:tc>
      </w:tr>
      <w:tr w:rsidR="00F23E8E" w:rsidTr="00AF2BBF">
        <w:trPr>
          <w:trHeight w:val="1280"/>
        </w:trPr>
        <w:tc>
          <w:tcPr>
            <w:tcW w:w="565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E8E" w:rsidRDefault="00F23E8E" w:rsidP="00AF2BBF">
            <w:pPr>
              <w:pStyle w:val="Normal1"/>
              <w:ind w:left="-18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11-12.RL.KID.3</w:t>
            </w:r>
            <w:r>
              <w:rPr>
                <w:sz w:val="24"/>
                <w:szCs w:val="24"/>
              </w:rPr>
              <w:t xml:space="preserve"> Analyze how an author’s choices regarding the development and interaction of characters, events, and ideas over the course of a text impact meaning.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E8E" w:rsidRDefault="00F23E8E" w:rsidP="00AF2BBF">
            <w:pPr>
              <w:pStyle w:val="Normal1"/>
              <w:ind w:left="-18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11-12.RI.KID.3</w:t>
            </w:r>
            <w:r>
              <w:rPr>
                <w:sz w:val="24"/>
                <w:szCs w:val="24"/>
              </w:rPr>
              <w:t xml:space="preserve"> Analyze how an author’s choices regarding the ordering of ideas and events, the introduction and development of ideas, and connections among ideas impact meaning.</w:t>
            </w:r>
          </w:p>
        </w:tc>
      </w:tr>
      <w:tr w:rsidR="00F23E8E" w:rsidTr="00AF2BBF">
        <w:trPr>
          <w:trHeight w:val="1820"/>
        </w:trPr>
        <w:tc>
          <w:tcPr>
            <w:tcW w:w="565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E8E" w:rsidRDefault="00F23E8E" w:rsidP="00AF2BBF">
            <w:pPr>
              <w:pStyle w:val="Normal1"/>
              <w:ind w:left="-18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11-12.RL.CS.4</w:t>
            </w:r>
            <w:r>
              <w:rPr>
                <w:sz w:val="24"/>
                <w:szCs w:val="24"/>
              </w:rPr>
              <w:t xml:space="preserve"> Determine the meaning of words and phrases as they are used in a text, including figurative and connotative meanings; analyze the impact of specific word choices on meaning and tone, including words with multiple meanings and language that is stylistically poignant and engaging.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E8E" w:rsidRDefault="00F23E8E" w:rsidP="00AF2BBF">
            <w:pPr>
              <w:pStyle w:val="Normal1"/>
              <w:ind w:left="-18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11-12.RI.CS.4</w:t>
            </w:r>
            <w:r>
              <w:rPr>
                <w:sz w:val="24"/>
                <w:szCs w:val="24"/>
              </w:rPr>
              <w:t xml:space="preserve"> Determine the meaning of words and phrases as they are used in a text, including figurative, connotative, and technical meanings; analyze how an author uses and refines the meaning of a key term or terms over the course of a text.</w:t>
            </w:r>
          </w:p>
        </w:tc>
      </w:tr>
      <w:tr w:rsidR="00F23E8E" w:rsidTr="00AF2BBF">
        <w:trPr>
          <w:trHeight w:val="1280"/>
        </w:trPr>
        <w:tc>
          <w:tcPr>
            <w:tcW w:w="565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E8E" w:rsidRDefault="00F23E8E" w:rsidP="00AF2BBF">
            <w:pPr>
              <w:pStyle w:val="Normal1"/>
              <w:ind w:left="-18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11-12.RL.CS.5</w:t>
            </w:r>
            <w:r>
              <w:rPr>
                <w:sz w:val="24"/>
                <w:szCs w:val="24"/>
              </w:rPr>
              <w:t xml:space="preserve"> Analyze how an author’s choices concerning the structure of specific parts of a text contribute to its overall structure, meaning, and aesthetic impact.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E8E" w:rsidRDefault="00F23E8E" w:rsidP="00AF2BBF">
            <w:pPr>
              <w:pStyle w:val="Normal1"/>
              <w:ind w:left="-18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11-12.RI.CS.5</w:t>
            </w:r>
            <w:r>
              <w:rPr>
                <w:sz w:val="24"/>
                <w:szCs w:val="24"/>
              </w:rPr>
              <w:t xml:space="preserve"> Analyze and evaluate the effectiveness of the structure an author uses in his or her own exposition or argument, including whether the structure makes points clear, convincing, and engaging.</w:t>
            </w:r>
          </w:p>
        </w:tc>
      </w:tr>
      <w:tr w:rsidR="00F23E8E" w:rsidTr="00AF2BBF">
        <w:trPr>
          <w:trHeight w:val="1020"/>
        </w:trPr>
        <w:tc>
          <w:tcPr>
            <w:tcW w:w="565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E8E" w:rsidRDefault="00F23E8E" w:rsidP="00AF2BBF">
            <w:pPr>
              <w:pStyle w:val="Normal1"/>
              <w:ind w:left="-18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11-12.RL.CS.6</w:t>
            </w:r>
            <w:r>
              <w:rPr>
                <w:sz w:val="24"/>
                <w:szCs w:val="24"/>
              </w:rPr>
              <w:t xml:space="preserve"> Analyze how point of view and/or author purpose requires distinguishing what is directly stated in texts and what is implied.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E8E" w:rsidRDefault="00F23E8E" w:rsidP="00AF2BBF">
            <w:pPr>
              <w:pStyle w:val="Normal1"/>
              <w:ind w:left="-18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11-12.RI.CS.6</w:t>
            </w:r>
            <w:r>
              <w:rPr>
                <w:sz w:val="24"/>
                <w:szCs w:val="24"/>
              </w:rPr>
              <w:t xml:space="preserve"> Determine an author’s point of view and/or purpose in a text, analyzing how style and content contribute to its effectiveness.</w:t>
            </w:r>
          </w:p>
        </w:tc>
      </w:tr>
      <w:tr w:rsidR="00F23E8E" w:rsidTr="00AF2BBF">
        <w:trPr>
          <w:trHeight w:val="1020"/>
        </w:trPr>
        <w:tc>
          <w:tcPr>
            <w:tcW w:w="565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E8E" w:rsidRDefault="00F23E8E" w:rsidP="00AF2BBF">
            <w:pPr>
              <w:pStyle w:val="Normal1"/>
              <w:ind w:left="-18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11-12.RL.IKI.7</w:t>
            </w:r>
            <w:r>
              <w:rPr>
                <w:sz w:val="24"/>
                <w:szCs w:val="24"/>
              </w:rPr>
              <w:t xml:space="preserve"> Evaluate the topic, subject, and/or theme in multiple diverse formats and media, including how the version interprets the source text.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E8E" w:rsidRDefault="00F23E8E" w:rsidP="00AF2BBF">
            <w:pPr>
              <w:pStyle w:val="Normal1"/>
              <w:ind w:left="-18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11-12.RI.IKI.7</w:t>
            </w:r>
            <w:r>
              <w:rPr>
                <w:sz w:val="24"/>
                <w:szCs w:val="24"/>
              </w:rPr>
              <w:t xml:space="preserve"> Evaluate the topic or subject in multiple diverse formats and media.</w:t>
            </w:r>
          </w:p>
        </w:tc>
      </w:tr>
      <w:tr w:rsidR="00F23E8E" w:rsidTr="00AF2BBF">
        <w:trPr>
          <w:trHeight w:val="1020"/>
        </w:trPr>
        <w:tc>
          <w:tcPr>
            <w:tcW w:w="565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E8E" w:rsidRDefault="00F23E8E" w:rsidP="00AF2BBF">
            <w:pPr>
              <w:pStyle w:val="Normal1"/>
              <w:ind w:left="-1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 8 IS NOT APPLICABLE TO LITERATURE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E8E" w:rsidRDefault="00F23E8E" w:rsidP="00AF2BBF">
            <w:pPr>
              <w:pStyle w:val="Normal1"/>
              <w:ind w:left="-18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11-12.RI.IKI.8</w:t>
            </w:r>
            <w:r>
              <w:rPr>
                <w:sz w:val="24"/>
                <w:szCs w:val="24"/>
              </w:rPr>
              <w:t xml:space="preserve"> Evaluate how an author incorporates evidence and reasoning to support the argument and specific claims in a text.</w:t>
            </w:r>
          </w:p>
        </w:tc>
      </w:tr>
      <w:tr w:rsidR="00F23E8E" w:rsidTr="00AF2BBF">
        <w:trPr>
          <w:trHeight w:val="1280"/>
        </w:trPr>
        <w:tc>
          <w:tcPr>
            <w:tcW w:w="565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E8E" w:rsidRDefault="00F23E8E" w:rsidP="00AF2BBF">
            <w:pPr>
              <w:pStyle w:val="Normal1"/>
              <w:ind w:left="-18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11-12.RL.IKI.9</w:t>
            </w:r>
            <w:r>
              <w:rPr>
                <w:sz w:val="24"/>
                <w:szCs w:val="24"/>
              </w:rPr>
              <w:t xml:space="preserve"> Demonstrate knowledge of and analyze thematically-related, significant literary texts, considering how two or more texts treat similar themes or topics.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E8E" w:rsidRDefault="00F23E8E" w:rsidP="00AF2BBF">
            <w:pPr>
              <w:pStyle w:val="Normal1"/>
              <w:ind w:left="-18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11-12.RI.IKI.9</w:t>
            </w:r>
            <w:r>
              <w:rPr>
                <w:sz w:val="24"/>
                <w:szCs w:val="24"/>
              </w:rPr>
              <w:t xml:space="preserve"> Analyze and evaluate a variety of thematically-related texts of historical and literary significance for their topics, facts, purposes, and rhetorical features.</w:t>
            </w:r>
          </w:p>
        </w:tc>
      </w:tr>
      <w:tr w:rsidR="00F23E8E" w:rsidTr="00AF2BBF">
        <w:trPr>
          <w:trHeight w:val="2360"/>
        </w:trPr>
        <w:tc>
          <w:tcPr>
            <w:tcW w:w="565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E8E" w:rsidRDefault="00F23E8E" w:rsidP="00AF2BBF">
            <w:pPr>
              <w:pStyle w:val="Normal1"/>
              <w:ind w:left="-18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12.RL.RRTC.10</w:t>
            </w:r>
            <w:r>
              <w:rPr>
                <w:sz w:val="24"/>
                <w:szCs w:val="24"/>
              </w:rPr>
              <w:t xml:space="preserve"> Read and comprehend a variety of literature at the high end of the grades 11-12 text complexity band independently and proficiently.</w:t>
            </w:r>
          </w:p>
          <w:p w:rsidR="00F23E8E" w:rsidRDefault="00F23E8E" w:rsidP="00AF2BBF">
            <w:pPr>
              <w:pStyle w:val="Normal1"/>
              <w:ind w:left="-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23E8E" w:rsidRDefault="00F23E8E" w:rsidP="00AF2BBF">
            <w:pPr>
              <w:pStyle w:val="Normal1"/>
              <w:ind w:left="-18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11.RL.RRTC.10</w:t>
            </w:r>
            <w:r>
              <w:rPr>
                <w:sz w:val="24"/>
                <w:szCs w:val="24"/>
              </w:rPr>
              <w:t xml:space="preserve"> Read and comprehend a variety of literature throughout the grades 11- 12 text complexity band proficiently, with a gradual release of scaffolding at the higher end as needed.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E8E" w:rsidRDefault="00F23E8E" w:rsidP="00AF2BBF">
            <w:pPr>
              <w:pStyle w:val="Normal1"/>
              <w:ind w:left="-18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12.RI.RRTC.10</w:t>
            </w:r>
            <w:r>
              <w:rPr>
                <w:sz w:val="24"/>
                <w:szCs w:val="24"/>
              </w:rPr>
              <w:t xml:space="preserve"> Read and comprehend a variety of literary nonfiction at the high end of the grades 11-12 text complexity band independently and proficiently</w:t>
            </w:r>
          </w:p>
          <w:p w:rsidR="00F23E8E" w:rsidRDefault="00F23E8E" w:rsidP="00AF2BBF">
            <w:pPr>
              <w:pStyle w:val="Normal1"/>
              <w:ind w:left="-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23E8E" w:rsidRDefault="00F23E8E" w:rsidP="00AF2BBF">
            <w:pPr>
              <w:pStyle w:val="Normal1"/>
              <w:ind w:left="-18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11.RI.RRTC.10</w:t>
            </w:r>
            <w:r>
              <w:rPr>
                <w:sz w:val="24"/>
                <w:szCs w:val="24"/>
              </w:rPr>
              <w:t xml:space="preserve"> Read and comprehend a variety of literary nonfiction throughout the grades 11-12 text complexity band proficiently, with a gradual release of scaffolding at the higher end as needed.</w:t>
            </w:r>
          </w:p>
        </w:tc>
      </w:tr>
    </w:tbl>
    <w:p w:rsidR="00F23E8E" w:rsidRDefault="00F23E8E" w:rsidP="00F23E8E">
      <w:pPr>
        <w:pStyle w:val="Normal1"/>
        <w:rPr>
          <w:sz w:val="24"/>
          <w:szCs w:val="24"/>
        </w:rPr>
      </w:pPr>
    </w:p>
    <w:p w:rsidR="00F23E8E" w:rsidRDefault="00F23E8E" w:rsidP="00F23E8E">
      <w:pPr>
        <w:pStyle w:val="Normal1"/>
        <w:rPr>
          <w:b/>
          <w:sz w:val="24"/>
          <w:szCs w:val="24"/>
        </w:rPr>
      </w:pPr>
    </w:p>
    <w:p w:rsidR="00F23E8E" w:rsidRDefault="00F23E8E" w:rsidP="00F23E8E">
      <w:pPr>
        <w:pStyle w:val="Normal1"/>
        <w:jc w:val="center"/>
        <w:rPr>
          <w:rFonts w:ascii="Playfair Display" w:eastAsia="Playfair Display" w:hAnsi="Playfair Display" w:cs="Playfair Display"/>
          <w:b/>
          <w:sz w:val="24"/>
          <w:szCs w:val="24"/>
        </w:rPr>
      </w:pPr>
      <w:r>
        <w:rPr>
          <w:rFonts w:ascii="Playfair Display" w:eastAsia="Playfair Display" w:hAnsi="Playfair Display" w:cs="Playfair Display"/>
          <w:b/>
          <w:sz w:val="24"/>
          <w:szCs w:val="24"/>
        </w:rPr>
        <w:t>Speaking and Listening Standards</w:t>
      </w:r>
    </w:p>
    <w:tbl>
      <w:tblPr>
        <w:tblW w:w="10890" w:type="dxa"/>
        <w:tblInd w:w="-2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890"/>
      </w:tblGrid>
      <w:tr w:rsidR="00F23E8E" w:rsidTr="00AF2BBF">
        <w:trPr>
          <w:trHeight w:val="500"/>
        </w:trPr>
        <w:tc>
          <w:tcPr>
            <w:tcW w:w="10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E8E" w:rsidRDefault="00F23E8E" w:rsidP="00AF2BBF">
            <w:pPr>
              <w:pStyle w:val="Normal1"/>
              <w:ind w:left="-360"/>
              <w:jc w:val="center"/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>STANDARDS</w:t>
            </w:r>
          </w:p>
        </w:tc>
      </w:tr>
      <w:tr w:rsidR="00F23E8E" w:rsidTr="00AF2BBF">
        <w:trPr>
          <w:trHeight w:val="1020"/>
        </w:trPr>
        <w:tc>
          <w:tcPr>
            <w:tcW w:w="1089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E8E" w:rsidRDefault="00F23E8E" w:rsidP="00AF2BBF">
            <w:pPr>
              <w:pStyle w:val="Normal1"/>
              <w:ind w:left="-36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11-12.SL.CC.1</w:t>
            </w:r>
            <w:r>
              <w:rPr>
                <w:sz w:val="24"/>
                <w:szCs w:val="24"/>
              </w:rPr>
              <w:t xml:space="preserve"> Initiate and participate effectively with varied partners in a range of collaborative </w:t>
            </w:r>
          </w:p>
          <w:p w:rsidR="00F23E8E" w:rsidRDefault="00F23E8E" w:rsidP="00AF2BBF">
            <w:pPr>
              <w:pStyle w:val="Normal1"/>
              <w:ind w:left="-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discussions on appropriate 11th - 12th grade topics, texts, and issues, building on others’ ideas and expressing their own clearly and persuasively.</w:t>
            </w:r>
          </w:p>
        </w:tc>
      </w:tr>
      <w:tr w:rsidR="00F23E8E" w:rsidTr="00AF2BBF">
        <w:trPr>
          <w:trHeight w:val="1280"/>
        </w:trPr>
        <w:tc>
          <w:tcPr>
            <w:tcW w:w="1089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E8E" w:rsidRDefault="00F23E8E" w:rsidP="00AF2BBF">
            <w:pPr>
              <w:pStyle w:val="Normal1"/>
              <w:ind w:left="-36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11-12.SL.CC.2</w:t>
            </w:r>
            <w:r>
              <w:rPr>
                <w:sz w:val="24"/>
                <w:szCs w:val="24"/>
              </w:rPr>
              <w:t xml:space="preserve"> Integrate multiple sources of information presented in diverse media formats in order    </w:t>
            </w:r>
          </w:p>
          <w:p w:rsidR="00F23E8E" w:rsidRDefault="00F23E8E" w:rsidP="00AF2BBF">
            <w:pPr>
              <w:pStyle w:val="Normal1"/>
              <w:ind w:left="-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to make informed decisions and solve problems; evaluate the credibility and accuracy of each source and note any discrepancies among the data.</w:t>
            </w:r>
          </w:p>
        </w:tc>
      </w:tr>
      <w:tr w:rsidR="00F23E8E" w:rsidTr="00AF2BBF">
        <w:trPr>
          <w:trHeight w:val="1020"/>
        </w:trPr>
        <w:tc>
          <w:tcPr>
            <w:tcW w:w="1089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E8E" w:rsidRDefault="00F23E8E" w:rsidP="00AF2BBF">
            <w:pPr>
              <w:pStyle w:val="Normal1"/>
              <w:ind w:left="-36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11-12.SL.CC.3</w:t>
            </w:r>
            <w:r>
              <w:rPr>
                <w:sz w:val="24"/>
                <w:szCs w:val="24"/>
              </w:rPr>
              <w:t xml:space="preserve"> Evaluate a speaker’s point of view, reasoning, and use of evidence and rhetoric; assess the stance, premises, links among ideas, word choice, points of emphasis, and tone used.</w:t>
            </w:r>
          </w:p>
        </w:tc>
      </w:tr>
      <w:tr w:rsidR="00F23E8E" w:rsidTr="00AF2BBF">
        <w:trPr>
          <w:trHeight w:val="1280"/>
        </w:trPr>
        <w:tc>
          <w:tcPr>
            <w:tcW w:w="1089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E8E" w:rsidRDefault="00F23E8E" w:rsidP="00AF2BBF">
            <w:pPr>
              <w:pStyle w:val="Normal1"/>
              <w:ind w:left="-36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11-12.SL.PKI.4</w:t>
            </w:r>
            <w:r>
              <w:rPr>
                <w:sz w:val="24"/>
                <w:szCs w:val="24"/>
              </w:rPr>
              <w:t xml:space="preserve"> Present information, findings, and supporting evidence, conveying a clear and     </w:t>
            </w:r>
          </w:p>
          <w:p w:rsidR="00F23E8E" w:rsidRDefault="00F23E8E" w:rsidP="00AF2BBF">
            <w:pPr>
              <w:pStyle w:val="Normal1"/>
              <w:ind w:left="-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distinct perspective so that listeners can follow the line of reasoning; address alternative or opposing   </w:t>
            </w:r>
          </w:p>
          <w:p w:rsidR="00F23E8E" w:rsidRDefault="00F23E8E" w:rsidP="00AF2BBF">
            <w:pPr>
              <w:pStyle w:val="Normal1"/>
              <w:ind w:left="-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perspectives; and organize and develop substance and style appropriate to task, purpose, and </w:t>
            </w:r>
          </w:p>
          <w:p w:rsidR="00F23E8E" w:rsidRDefault="00F23E8E" w:rsidP="00AF2BBF">
            <w:pPr>
              <w:pStyle w:val="Normal1"/>
              <w:ind w:left="-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audience.</w:t>
            </w:r>
          </w:p>
        </w:tc>
      </w:tr>
      <w:tr w:rsidR="00F23E8E" w:rsidTr="00AF2BBF">
        <w:trPr>
          <w:trHeight w:val="1020"/>
        </w:trPr>
        <w:tc>
          <w:tcPr>
            <w:tcW w:w="1089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E8E" w:rsidRDefault="00F23E8E" w:rsidP="00AF2BBF">
            <w:pPr>
              <w:pStyle w:val="Normal1"/>
              <w:ind w:left="-36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11-12.SL.PKI.5</w:t>
            </w:r>
            <w:r>
              <w:rPr>
                <w:sz w:val="24"/>
                <w:szCs w:val="24"/>
              </w:rPr>
              <w:t xml:space="preserve"> Make strategic use of digital media and visual displays in presentations to enhance understanding of findings, reasoning, and evidence and to add interest.</w:t>
            </w:r>
          </w:p>
        </w:tc>
      </w:tr>
      <w:tr w:rsidR="00F23E8E" w:rsidTr="00AF2BBF">
        <w:trPr>
          <w:trHeight w:val="740"/>
        </w:trPr>
        <w:tc>
          <w:tcPr>
            <w:tcW w:w="1089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E8E" w:rsidRDefault="00F23E8E" w:rsidP="00AF2BBF">
            <w:pPr>
              <w:pStyle w:val="Normal1"/>
              <w:ind w:left="-36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11-12.SL.PKI.6</w:t>
            </w:r>
            <w:r>
              <w:rPr>
                <w:sz w:val="24"/>
                <w:szCs w:val="24"/>
              </w:rPr>
              <w:t xml:space="preserve"> Adapt speech to a variety of contexts and tasks, demonstrating command of formal English when indicated or appropriate.</w:t>
            </w:r>
          </w:p>
        </w:tc>
      </w:tr>
    </w:tbl>
    <w:p w:rsidR="00F23E8E" w:rsidRDefault="00F23E8E" w:rsidP="00F23E8E">
      <w:pPr>
        <w:pStyle w:val="Normal1"/>
        <w:rPr>
          <w:sz w:val="24"/>
          <w:szCs w:val="24"/>
        </w:rPr>
      </w:pPr>
    </w:p>
    <w:p w:rsidR="00F23E8E" w:rsidRDefault="00F23E8E" w:rsidP="00F23E8E">
      <w:pPr>
        <w:pStyle w:val="Normal1"/>
        <w:jc w:val="center"/>
        <w:rPr>
          <w:rFonts w:ascii="Playfair Display" w:eastAsia="Playfair Display" w:hAnsi="Playfair Display" w:cs="Playfair Display"/>
          <w:b/>
          <w:sz w:val="24"/>
          <w:szCs w:val="24"/>
        </w:rPr>
      </w:pPr>
      <w:r>
        <w:rPr>
          <w:rFonts w:ascii="Playfair Display" w:eastAsia="Playfair Display" w:hAnsi="Playfair Display" w:cs="Playfair Display"/>
          <w:b/>
          <w:sz w:val="24"/>
          <w:szCs w:val="24"/>
        </w:rPr>
        <w:t>Writing Standards</w:t>
      </w:r>
    </w:p>
    <w:p w:rsidR="00F23E8E" w:rsidRDefault="00F23E8E" w:rsidP="00F23E8E">
      <w:pPr>
        <w:pStyle w:val="Normal1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11-12.W.TTP.1</w:t>
      </w:r>
      <w:r>
        <w:rPr>
          <w:sz w:val="24"/>
          <w:szCs w:val="24"/>
        </w:rPr>
        <w:t xml:space="preserve"> Write arguments to support claims in an analysis of substantive topics or texts, using valid reasoning supported by relevant and sufficient evidence.</w:t>
      </w:r>
    </w:p>
    <w:p w:rsidR="00F23E8E" w:rsidRDefault="00F23E8E" w:rsidP="00F23E8E">
      <w:pPr>
        <w:pStyle w:val="Normal1"/>
        <w:ind w:firstLine="720"/>
        <w:rPr>
          <w:sz w:val="24"/>
          <w:szCs w:val="24"/>
        </w:rPr>
      </w:pPr>
      <w:r>
        <w:rPr>
          <w:sz w:val="24"/>
          <w:szCs w:val="24"/>
        </w:rPr>
        <w:t>a. Introduce precise claim(s).</w:t>
      </w:r>
    </w:p>
    <w:p w:rsidR="00F23E8E" w:rsidRDefault="00F23E8E" w:rsidP="00F23E8E">
      <w:pPr>
        <w:pStyle w:val="Normal1"/>
        <w:ind w:left="72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sz w:val="24"/>
          <w:szCs w:val="24"/>
        </w:rPr>
        <w:t>b. Develop claim(s) and counterclaim(s) fairly, supplying evidence for each claim and counterclaim while pointing out the strengths and limitations of both in a manner that anticipates the audience’s knowledge level and concerns.</w:t>
      </w:r>
    </w:p>
    <w:p w:rsidR="00F23E8E" w:rsidRDefault="00F23E8E" w:rsidP="00F23E8E">
      <w:pPr>
        <w:pStyle w:val="Normal1"/>
        <w:ind w:left="720"/>
        <w:rPr>
          <w:sz w:val="24"/>
          <w:szCs w:val="24"/>
        </w:rPr>
      </w:pPr>
      <w:r>
        <w:rPr>
          <w:sz w:val="24"/>
          <w:szCs w:val="24"/>
        </w:rPr>
        <w:t>c. Create an organization that establishes cohesion and clear relationships among claim(s), counterclaim(s), reasons, and evidence.</w:t>
      </w:r>
    </w:p>
    <w:p w:rsidR="00F23E8E" w:rsidRDefault="00F23E8E" w:rsidP="00F23E8E">
      <w:pPr>
        <w:pStyle w:val="Normal1"/>
        <w:ind w:left="720"/>
        <w:rPr>
          <w:sz w:val="24"/>
          <w:szCs w:val="24"/>
        </w:rPr>
      </w:pPr>
      <w:r>
        <w:rPr>
          <w:sz w:val="24"/>
          <w:szCs w:val="24"/>
        </w:rPr>
        <w:t>d. Provide a concluding statement or section that follows from and supports the argument presented.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sz w:val="24"/>
          <w:szCs w:val="24"/>
        </w:rPr>
        <w:t>e. Use precise language and domain-specific vocabulary to manage the complexity of the topic.</w:t>
      </w:r>
    </w:p>
    <w:p w:rsidR="00F23E8E" w:rsidRDefault="00F23E8E" w:rsidP="00F23E8E">
      <w:pPr>
        <w:pStyle w:val="Normal1"/>
        <w:ind w:left="720"/>
        <w:rPr>
          <w:sz w:val="24"/>
          <w:szCs w:val="24"/>
        </w:rPr>
      </w:pPr>
      <w:r>
        <w:rPr>
          <w:sz w:val="24"/>
          <w:szCs w:val="24"/>
        </w:rPr>
        <w:t>f. Establish and maintain a formal style and objective tone.</w:t>
      </w:r>
    </w:p>
    <w:p w:rsidR="00F23E8E" w:rsidRDefault="00F23E8E" w:rsidP="00F23E8E">
      <w:pPr>
        <w:pStyle w:val="Normal1"/>
        <w:rPr>
          <w:sz w:val="24"/>
          <w:szCs w:val="24"/>
        </w:rPr>
      </w:pPr>
      <w:r>
        <w:rPr>
          <w:b/>
          <w:sz w:val="24"/>
          <w:szCs w:val="24"/>
        </w:rPr>
        <w:t>11-12.W.TTP.2</w:t>
      </w:r>
      <w:r>
        <w:rPr>
          <w:sz w:val="24"/>
          <w:szCs w:val="24"/>
        </w:rPr>
        <w:t xml:space="preserve"> Write informative/explanatory texts to analyze, synthesize, and convey complex ideas, concepts, and information clearly and accurately through the effective selection and organization of content.</w:t>
      </w:r>
    </w:p>
    <w:p w:rsidR="00F23E8E" w:rsidRDefault="00F23E8E" w:rsidP="00F23E8E">
      <w:pPr>
        <w:pStyle w:val="Normal1"/>
        <w:ind w:left="720"/>
        <w:rPr>
          <w:sz w:val="24"/>
          <w:szCs w:val="24"/>
        </w:rPr>
      </w:pPr>
      <w:r>
        <w:rPr>
          <w:sz w:val="24"/>
          <w:szCs w:val="24"/>
        </w:rPr>
        <w:t>a. Provide an introduction that is relevant to the rest of the text and effectively engages the audience.</w:t>
      </w:r>
    </w:p>
    <w:p w:rsidR="00F23E8E" w:rsidRDefault="00F23E8E" w:rsidP="00F23E8E">
      <w:pPr>
        <w:pStyle w:val="Normal1"/>
        <w:ind w:left="720"/>
        <w:rPr>
          <w:sz w:val="24"/>
          <w:szCs w:val="24"/>
        </w:rPr>
      </w:pPr>
      <w:r>
        <w:rPr>
          <w:sz w:val="24"/>
          <w:szCs w:val="24"/>
        </w:rPr>
        <w:t>b. Organize ideas to create cohesion and clarify relationships among ideas and concepts, including but not limited to use of appropriate and varied transitions.</w:t>
      </w:r>
    </w:p>
    <w:p w:rsidR="00F23E8E" w:rsidRDefault="00F23E8E" w:rsidP="00F23E8E">
      <w:pPr>
        <w:pStyle w:val="Normal1"/>
        <w:ind w:left="720"/>
        <w:rPr>
          <w:sz w:val="24"/>
          <w:szCs w:val="24"/>
        </w:rPr>
      </w:pPr>
      <w:r>
        <w:rPr>
          <w:sz w:val="24"/>
          <w:szCs w:val="24"/>
        </w:rPr>
        <w:t>c. Develop the topic thoroughly by selecting the most significant and relevant facts, extended definitions, concrete details, quotations, or other information and examples appropriate to the audience’s knowledge of the topic.</w:t>
      </w:r>
    </w:p>
    <w:p w:rsidR="00F23E8E" w:rsidRDefault="00F23E8E" w:rsidP="00F23E8E">
      <w:pPr>
        <w:pStyle w:val="Normal1"/>
        <w:ind w:left="720"/>
        <w:rPr>
          <w:sz w:val="24"/>
          <w:szCs w:val="24"/>
        </w:rPr>
      </w:pPr>
      <w:r>
        <w:rPr>
          <w:sz w:val="24"/>
          <w:szCs w:val="24"/>
        </w:rPr>
        <w:t>d. Provide a concluding statement or section that follows from and supports the information or explanation presented.</w:t>
      </w:r>
    </w:p>
    <w:p w:rsidR="00F23E8E" w:rsidRDefault="00F23E8E" w:rsidP="00F23E8E">
      <w:pPr>
        <w:pStyle w:val="Normal1"/>
        <w:ind w:firstLine="720"/>
        <w:rPr>
          <w:sz w:val="24"/>
          <w:szCs w:val="24"/>
        </w:rPr>
      </w:pPr>
      <w:r>
        <w:rPr>
          <w:sz w:val="24"/>
          <w:szCs w:val="24"/>
        </w:rPr>
        <w:t>e. Use appropriate formatting, graphics, and multimedia to aid comprehension.</w:t>
      </w:r>
    </w:p>
    <w:p w:rsidR="00F23E8E" w:rsidRDefault="00F23E8E" w:rsidP="00F23E8E">
      <w:pPr>
        <w:pStyle w:val="Normal1"/>
        <w:ind w:left="720"/>
        <w:rPr>
          <w:sz w:val="24"/>
          <w:szCs w:val="24"/>
        </w:rPr>
      </w:pPr>
      <w:r>
        <w:rPr>
          <w:sz w:val="24"/>
          <w:szCs w:val="24"/>
        </w:rPr>
        <w:t>f. Use precise language, domain-specific vocabulary, and techniques such as metaphor, simile, and analogy to manage the complexity of the topic.</w:t>
      </w:r>
    </w:p>
    <w:p w:rsidR="00F23E8E" w:rsidRDefault="00F23E8E" w:rsidP="00F23E8E">
      <w:pPr>
        <w:pStyle w:val="Normal1"/>
        <w:ind w:firstLine="720"/>
        <w:rPr>
          <w:sz w:val="24"/>
          <w:szCs w:val="24"/>
        </w:rPr>
      </w:pPr>
      <w:r>
        <w:rPr>
          <w:sz w:val="24"/>
          <w:szCs w:val="24"/>
        </w:rPr>
        <w:t>g. Establish and maintain a formal style and objective tone.</w:t>
      </w:r>
    </w:p>
    <w:p w:rsidR="00F23E8E" w:rsidRDefault="00F23E8E" w:rsidP="00F23E8E">
      <w:pPr>
        <w:pStyle w:val="Normal1"/>
        <w:rPr>
          <w:sz w:val="24"/>
          <w:szCs w:val="24"/>
        </w:rPr>
      </w:pPr>
      <w:r>
        <w:rPr>
          <w:b/>
          <w:sz w:val="24"/>
          <w:szCs w:val="24"/>
        </w:rPr>
        <w:t>11-12.W.TTP.3</w:t>
      </w:r>
      <w:r>
        <w:rPr>
          <w:sz w:val="24"/>
          <w:szCs w:val="24"/>
        </w:rPr>
        <w:t xml:space="preserve"> Write narrative fiction or literary nonfiction to convey experiences and/or events using effective techniques, well-chosen details, and well-structured event sequences.</w:t>
      </w:r>
    </w:p>
    <w:p w:rsidR="00F23E8E" w:rsidRDefault="00F23E8E" w:rsidP="00F23E8E">
      <w:pPr>
        <w:pStyle w:val="Normal1"/>
        <w:ind w:left="720"/>
        <w:rPr>
          <w:sz w:val="24"/>
          <w:szCs w:val="24"/>
        </w:rPr>
      </w:pPr>
      <w:r>
        <w:rPr>
          <w:sz w:val="24"/>
          <w:szCs w:val="24"/>
        </w:rPr>
        <w:t>a. Engage and orient the reader by setting out a problem, situation, or observation and its significance, establishing point of view, and introducing a narrator/speaker and/or characters.</w:t>
      </w:r>
    </w:p>
    <w:p w:rsidR="00F23E8E" w:rsidRDefault="00F23E8E" w:rsidP="00F23E8E">
      <w:pPr>
        <w:pStyle w:val="Normal1"/>
        <w:ind w:left="720"/>
        <w:rPr>
          <w:sz w:val="24"/>
          <w:szCs w:val="24"/>
        </w:rPr>
      </w:pPr>
      <w:r>
        <w:rPr>
          <w:sz w:val="24"/>
          <w:szCs w:val="24"/>
        </w:rPr>
        <w:t>b. Sequence events so that they build on one another to create a coherent whole and build toward a particular tone and outcome.</w:t>
      </w:r>
    </w:p>
    <w:p w:rsidR="00F23E8E" w:rsidRDefault="00F23E8E" w:rsidP="00F23E8E">
      <w:pPr>
        <w:pStyle w:val="Normal1"/>
        <w:ind w:firstLine="720"/>
        <w:rPr>
          <w:sz w:val="24"/>
          <w:szCs w:val="24"/>
        </w:rPr>
      </w:pPr>
      <w:r>
        <w:rPr>
          <w:sz w:val="24"/>
          <w:szCs w:val="24"/>
        </w:rPr>
        <w:t>c. Create a smooth progression of experiences or events.</w:t>
      </w:r>
    </w:p>
    <w:p w:rsidR="00F23E8E" w:rsidRDefault="00F23E8E" w:rsidP="00F23E8E">
      <w:pPr>
        <w:pStyle w:val="Normal1"/>
        <w:ind w:left="720"/>
        <w:rPr>
          <w:sz w:val="24"/>
          <w:szCs w:val="24"/>
        </w:rPr>
      </w:pPr>
      <w:r>
        <w:rPr>
          <w:sz w:val="24"/>
          <w:szCs w:val="24"/>
        </w:rPr>
        <w:t>d. Use narrative techniques, such as dialogue, pacing, description, reflection, and multiple plot lines to convey experiences, events, and/or characters.</w:t>
      </w:r>
    </w:p>
    <w:p w:rsidR="00F23E8E" w:rsidRDefault="00F23E8E" w:rsidP="00F23E8E">
      <w:pPr>
        <w:pStyle w:val="Normal1"/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e. Provide a conclusion that follows from and reflects on what is experienced, observed, or resolved over the course of the narrative.</w:t>
      </w:r>
    </w:p>
    <w:p w:rsidR="00F23E8E" w:rsidRDefault="00F23E8E" w:rsidP="00F23E8E">
      <w:pPr>
        <w:pStyle w:val="Normal1"/>
        <w:ind w:left="720"/>
        <w:rPr>
          <w:sz w:val="24"/>
          <w:szCs w:val="24"/>
        </w:rPr>
      </w:pPr>
      <w:r>
        <w:rPr>
          <w:sz w:val="24"/>
          <w:szCs w:val="24"/>
        </w:rPr>
        <w:t>f. Use precise words and phrases, telling details, and sensory language to convey a vivid picture of the experiences, events, setting, and/or characters.</w:t>
      </w:r>
    </w:p>
    <w:p w:rsidR="00F23E8E" w:rsidRDefault="00F23E8E" w:rsidP="00F23E8E">
      <w:pPr>
        <w:pStyle w:val="Normal1"/>
        <w:ind w:firstLine="720"/>
        <w:rPr>
          <w:sz w:val="24"/>
          <w:szCs w:val="24"/>
        </w:rPr>
      </w:pPr>
      <w:r>
        <w:rPr>
          <w:sz w:val="24"/>
          <w:szCs w:val="24"/>
        </w:rPr>
        <w:t>g. Use appropriate language and techniques, such as metaphor, simile, and analogy.</w:t>
      </w:r>
    </w:p>
    <w:p w:rsidR="00F23E8E" w:rsidRDefault="00F23E8E" w:rsidP="00F23E8E">
      <w:pPr>
        <w:pStyle w:val="Normal1"/>
        <w:ind w:firstLine="720"/>
        <w:rPr>
          <w:sz w:val="24"/>
          <w:szCs w:val="24"/>
        </w:rPr>
      </w:pPr>
      <w:r>
        <w:rPr>
          <w:sz w:val="24"/>
          <w:szCs w:val="24"/>
        </w:rPr>
        <w:t>h. Establish and maintain an appropriate style and tone.</w:t>
      </w:r>
    </w:p>
    <w:p w:rsidR="00F23E8E" w:rsidRDefault="00F23E8E" w:rsidP="00F23E8E">
      <w:pPr>
        <w:pStyle w:val="Normal1"/>
        <w:rPr>
          <w:sz w:val="24"/>
          <w:szCs w:val="24"/>
        </w:rPr>
      </w:pPr>
      <w:r>
        <w:rPr>
          <w:b/>
          <w:sz w:val="24"/>
          <w:szCs w:val="24"/>
        </w:rPr>
        <w:t>11-12.W.PDW.4</w:t>
      </w:r>
      <w:r>
        <w:rPr>
          <w:sz w:val="24"/>
          <w:szCs w:val="24"/>
        </w:rPr>
        <w:t xml:space="preserve"> Produce clear and coherent writing in which the development, organization, and style are appropriate to task, purpose, and audience. (Grade-specific expectations for writing types are defined in standards 1-3 above.)</w:t>
      </w:r>
    </w:p>
    <w:p w:rsidR="00F23E8E" w:rsidRDefault="00F23E8E" w:rsidP="00F23E8E">
      <w:pPr>
        <w:pStyle w:val="Normal1"/>
        <w:rPr>
          <w:sz w:val="24"/>
          <w:szCs w:val="24"/>
        </w:rPr>
      </w:pPr>
      <w:r>
        <w:rPr>
          <w:b/>
          <w:sz w:val="24"/>
          <w:szCs w:val="24"/>
        </w:rPr>
        <w:t>11-12.W.PDW.5</w:t>
      </w:r>
      <w:r>
        <w:rPr>
          <w:sz w:val="24"/>
          <w:szCs w:val="24"/>
        </w:rPr>
        <w:t xml:space="preserve"> Develop and strengthen writing as needed by planning, revising, editing, rewriting, or trying a new approach, focusing on addressing what is most significant for a specific purpose and audience. (Editing for conventions should demonstrate command of Language standards 1-3 up to and including grades 11-12.)</w:t>
      </w:r>
    </w:p>
    <w:p w:rsidR="00F23E8E" w:rsidRDefault="00F23E8E" w:rsidP="00F23E8E">
      <w:pPr>
        <w:pStyle w:val="Normal1"/>
        <w:rPr>
          <w:sz w:val="24"/>
          <w:szCs w:val="24"/>
        </w:rPr>
      </w:pPr>
      <w:r>
        <w:rPr>
          <w:b/>
          <w:sz w:val="24"/>
          <w:szCs w:val="24"/>
        </w:rPr>
        <w:t>11-12.W.PDW.6</w:t>
      </w:r>
      <w:r>
        <w:rPr>
          <w:sz w:val="24"/>
          <w:szCs w:val="24"/>
        </w:rPr>
        <w:t xml:space="preserve"> Use technology, including the Internet, to produce, publish, and update individual or shared writing products, utilizing ongoing feedback, including new arguments and information.</w:t>
      </w:r>
    </w:p>
    <w:p w:rsidR="00F23E8E" w:rsidRDefault="00F23E8E" w:rsidP="00F23E8E">
      <w:pPr>
        <w:pStyle w:val="Normal1"/>
        <w:rPr>
          <w:sz w:val="24"/>
          <w:szCs w:val="24"/>
        </w:rPr>
      </w:pPr>
      <w:r>
        <w:rPr>
          <w:b/>
          <w:sz w:val="24"/>
          <w:szCs w:val="24"/>
        </w:rPr>
        <w:t>11-12.W.RBPK.7</w:t>
      </w:r>
      <w:r>
        <w:rPr>
          <w:sz w:val="24"/>
          <w:szCs w:val="24"/>
        </w:rPr>
        <w:t xml:space="preserve"> Conduct and write short as well as more sustained research projects to answer a question (including a self-generated question) or solve a problem by narrowing or broadening the inquiry when appropriate, synthesize multiple sources on the subject, and demonstrating a new understanding of the subject under investigation.</w:t>
      </w:r>
    </w:p>
    <w:p w:rsidR="00F23E8E" w:rsidRDefault="00F23E8E" w:rsidP="00F23E8E">
      <w:pPr>
        <w:pStyle w:val="Normal1"/>
        <w:rPr>
          <w:sz w:val="24"/>
          <w:szCs w:val="24"/>
        </w:rPr>
      </w:pPr>
      <w:r>
        <w:rPr>
          <w:b/>
          <w:sz w:val="24"/>
          <w:szCs w:val="24"/>
        </w:rPr>
        <w:t>11-12.W.RBPK.8</w:t>
      </w:r>
      <w:r>
        <w:rPr>
          <w:sz w:val="24"/>
          <w:szCs w:val="24"/>
        </w:rPr>
        <w:t xml:space="preserve"> Use advanced searches effectively, assessing the credibility and effectiveness of sources in answering a research question; integrate relevant and credible information selectively, while avoiding plagiarism and overreliance on any one source and following a standard format for citation.</w:t>
      </w:r>
    </w:p>
    <w:p w:rsidR="00F23E8E" w:rsidRDefault="00F23E8E" w:rsidP="00F23E8E">
      <w:pPr>
        <w:pStyle w:val="Normal1"/>
        <w:rPr>
          <w:sz w:val="24"/>
          <w:szCs w:val="24"/>
        </w:rPr>
      </w:pPr>
      <w:r>
        <w:rPr>
          <w:b/>
          <w:sz w:val="24"/>
          <w:szCs w:val="24"/>
        </w:rPr>
        <w:t>11-12.W.RBPK.9</w:t>
      </w:r>
      <w:r>
        <w:rPr>
          <w:sz w:val="24"/>
          <w:szCs w:val="24"/>
        </w:rPr>
        <w:t xml:space="preserve"> Support and defend interpretations, analyses, reflections, or research with evidence found in literature, applying grade band 11-12 standards for reading to source material.</w:t>
      </w:r>
    </w:p>
    <w:p w:rsidR="00F23E8E" w:rsidRDefault="00F23E8E" w:rsidP="00F23E8E">
      <w:pPr>
        <w:pStyle w:val="Normal1"/>
        <w:rPr>
          <w:sz w:val="24"/>
          <w:szCs w:val="24"/>
        </w:rPr>
      </w:pPr>
      <w:r>
        <w:rPr>
          <w:b/>
          <w:sz w:val="24"/>
          <w:szCs w:val="24"/>
        </w:rPr>
        <w:t>11-12.W.RW.10</w:t>
      </w:r>
      <w:r>
        <w:rPr>
          <w:sz w:val="24"/>
          <w:szCs w:val="24"/>
        </w:rPr>
        <w:t xml:space="preserve"> Write routinely over extended time frames and shorter time frames for a range of tasks, purposes, and audiences.</w:t>
      </w:r>
    </w:p>
    <w:p w:rsidR="00F23E8E" w:rsidRDefault="00F23E8E" w:rsidP="00F23E8E">
      <w:pPr>
        <w:pStyle w:val="Normal1"/>
        <w:rPr>
          <w:sz w:val="24"/>
          <w:szCs w:val="24"/>
        </w:rPr>
      </w:pPr>
    </w:p>
    <w:p w:rsidR="00F23E8E" w:rsidRDefault="00F23E8E" w:rsidP="00F23E8E">
      <w:pPr>
        <w:pStyle w:val="Normal1"/>
        <w:jc w:val="center"/>
        <w:rPr>
          <w:b/>
          <w:sz w:val="48"/>
          <w:szCs w:val="48"/>
        </w:rPr>
      </w:pPr>
    </w:p>
    <w:p w:rsidR="00F23E8E" w:rsidRDefault="00F23E8E" w:rsidP="00F23E8E">
      <w:pPr>
        <w:pStyle w:val="Normal1"/>
      </w:pPr>
      <w:r>
        <w:t xml:space="preserve"> </w:t>
      </w:r>
    </w:p>
    <w:p w:rsidR="00F23E8E" w:rsidRDefault="00F23E8E" w:rsidP="00F23E8E">
      <w:pPr>
        <w:pStyle w:val="Normal1"/>
      </w:pPr>
    </w:p>
    <w:p w:rsidR="00F23E8E" w:rsidRDefault="00F23E8E" w:rsidP="00F23E8E">
      <w:pPr>
        <w:pStyle w:val="Normal1"/>
      </w:pPr>
      <w:r>
        <w:t xml:space="preserve"> </w:t>
      </w:r>
    </w:p>
    <w:p w:rsidR="00F23E8E" w:rsidRDefault="00F23E8E" w:rsidP="00F23E8E">
      <w:pPr>
        <w:pStyle w:val="Normal1"/>
        <w:jc w:val="right"/>
        <w:rPr>
          <w:rFonts w:ascii="Impact" w:eastAsia="Impact" w:hAnsi="Impact" w:cs="Impact"/>
          <w:b/>
          <w:sz w:val="40"/>
          <w:szCs w:val="40"/>
        </w:rPr>
      </w:pPr>
      <w:r>
        <w:rPr>
          <w:rFonts w:ascii="Impact" w:eastAsia="Impact" w:hAnsi="Impact" w:cs="Impact"/>
          <w:b/>
          <w:sz w:val="40"/>
          <w:szCs w:val="40"/>
        </w:rPr>
        <w:t xml:space="preserve"> </w:t>
      </w:r>
    </w:p>
    <w:p w:rsidR="00F23E8E" w:rsidRDefault="00F23E8E" w:rsidP="00F23E8E">
      <w:pPr>
        <w:pStyle w:val="Normal1"/>
      </w:pPr>
      <w:r>
        <w:t xml:space="preserve"> </w:t>
      </w:r>
    </w:p>
    <w:p w:rsidR="00F23E8E" w:rsidRDefault="00F23E8E" w:rsidP="00F23E8E">
      <w:pPr>
        <w:pStyle w:val="Normal1"/>
      </w:pPr>
    </w:p>
    <w:p w:rsidR="00F23E8E" w:rsidRDefault="00F23E8E" w:rsidP="00F23E8E">
      <w:pPr>
        <w:pStyle w:val="Normal1"/>
      </w:pPr>
    </w:p>
    <w:p w:rsidR="00F23E8E" w:rsidRDefault="00F23E8E" w:rsidP="00F23E8E">
      <w:pPr>
        <w:pStyle w:val="Normal1"/>
      </w:pPr>
    </w:p>
    <w:p w:rsidR="00F23E8E" w:rsidRDefault="00F23E8E" w:rsidP="00F23E8E">
      <w:pPr>
        <w:pStyle w:val="Normal1"/>
      </w:pPr>
    </w:p>
    <w:p w:rsidR="00F23E8E" w:rsidRDefault="00F23E8E" w:rsidP="00F23E8E">
      <w:pPr>
        <w:pStyle w:val="Normal1"/>
      </w:pPr>
    </w:p>
    <w:p w:rsidR="00F23E8E" w:rsidRDefault="00F23E8E" w:rsidP="00F23E8E">
      <w:pPr>
        <w:pStyle w:val="Normal1"/>
      </w:pPr>
    </w:p>
    <w:p w:rsidR="00F23E8E" w:rsidRDefault="00F23E8E" w:rsidP="00F23E8E">
      <w:pPr>
        <w:pStyle w:val="Normal1"/>
      </w:pPr>
    </w:p>
    <w:p w:rsidR="00F23E8E" w:rsidRDefault="00F23E8E" w:rsidP="00F23E8E">
      <w:pPr>
        <w:pStyle w:val="Normal1"/>
      </w:pPr>
    </w:p>
    <w:p w:rsidR="00F23E8E" w:rsidRDefault="00F23E8E" w:rsidP="00F23E8E">
      <w:pPr>
        <w:pStyle w:val="Normal1"/>
      </w:pPr>
    </w:p>
    <w:p w:rsidR="00F23E8E" w:rsidRDefault="00F23E8E" w:rsidP="00F23E8E">
      <w:pPr>
        <w:pStyle w:val="Normal1"/>
      </w:pPr>
    </w:p>
    <w:p w:rsidR="006A3A0C" w:rsidRDefault="00F23E8E"/>
    <w:sectPr w:rsidR="006A3A0C" w:rsidSect="006305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layfair Display">
    <w:altName w:val="Times New Roman"/>
    <w:panose1 w:val="020B0604020202020204"/>
    <w:charset w:val="00"/>
    <w:family w:val="auto"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E8E"/>
    <w:rsid w:val="0058452E"/>
    <w:rsid w:val="0063050F"/>
    <w:rsid w:val="009B3704"/>
    <w:rsid w:val="00E20B71"/>
    <w:rsid w:val="00F2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414A66"/>
  <w14:defaultImageDpi w14:val="32767"/>
  <w15:chartTrackingRefBased/>
  <w15:docId w15:val="{ACE2A487-64B0-EA4F-9F89-57B37900A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23E8E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23E8E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1778</Words>
  <Characters>10138</Characters>
  <Application>Microsoft Office Word</Application>
  <DocSecurity>0</DocSecurity>
  <Lines>84</Lines>
  <Paragraphs>23</Paragraphs>
  <ScaleCrop>false</ScaleCrop>
  <Company/>
  <LinksUpToDate>false</LinksUpToDate>
  <CharactersWithSpaces>11893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2020-07-14T17:05:00Z</dcterms:created>
  <dcterms:modified xsi:type="dcterms:W3CDTF">2020-07-14T17:05:00Z</dcterms:modified>
</cp:coreProperties>
</file>